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64" w:rsidRDefault="00BF4664" w:rsidP="00BF4664">
      <w:pPr>
        <w:autoSpaceDE w:val="0"/>
        <w:autoSpaceDN w:val="0"/>
        <w:adjustRightInd w:val="0"/>
        <w:spacing w:after="0" w:line="240" w:lineRule="auto"/>
        <w:jc w:val="center"/>
        <w:rPr>
          <w:rFonts w:ascii="Verdana" w:hAnsi="Verdana" w:cs="Verdana"/>
          <w:b/>
          <w:bCs/>
          <w:i/>
          <w:iCs/>
          <w:color w:val="4F81BD" w:themeColor="accent1"/>
          <w:sz w:val="30"/>
          <w:szCs w:val="30"/>
        </w:rPr>
      </w:pPr>
    </w:p>
    <w:p w:rsidR="00BF4664" w:rsidRDefault="00BF4664" w:rsidP="00BF4664">
      <w:pPr>
        <w:autoSpaceDE w:val="0"/>
        <w:autoSpaceDN w:val="0"/>
        <w:adjustRightInd w:val="0"/>
        <w:spacing w:after="0" w:line="240" w:lineRule="auto"/>
        <w:jc w:val="center"/>
        <w:rPr>
          <w:rFonts w:ascii="Verdana" w:hAnsi="Verdana" w:cs="Verdana"/>
          <w:b/>
          <w:bCs/>
          <w:i/>
          <w:iCs/>
          <w:color w:val="4F81BD" w:themeColor="accent1"/>
          <w:sz w:val="30"/>
          <w:szCs w:val="30"/>
        </w:rPr>
      </w:pPr>
    </w:p>
    <w:p w:rsidR="00BF4664" w:rsidRDefault="00BF4664" w:rsidP="00BF4664">
      <w:pPr>
        <w:autoSpaceDE w:val="0"/>
        <w:autoSpaceDN w:val="0"/>
        <w:adjustRightInd w:val="0"/>
        <w:spacing w:after="0" w:line="240" w:lineRule="auto"/>
        <w:jc w:val="center"/>
        <w:rPr>
          <w:rFonts w:ascii="Verdana" w:hAnsi="Verdana" w:cs="Verdana"/>
          <w:b/>
          <w:bCs/>
          <w:color w:val="4F81BD" w:themeColor="accent1"/>
          <w:sz w:val="30"/>
          <w:szCs w:val="30"/>
        </w:rPr>
      </w:pPr>
      <w:r w:rsidRPr="00680EF5">
        <w:rPr>
          <w:rFonts w:ascii="Verdana" w:hAnsi="Verdana" w:cs="Verdana"/>
          <w:b/>
          <w:bCs/>
          <w:i/>
          <w:iCs/>
          <w:color w:val="4F81BD" w:themeColor="accent1"/>
          <w:sz w:val="30"/>
          <w:szCs w:val="30"/>
        </w:rPr>
        <w:t xml:space="preserve">All Quiet on the Western Front </w:t>
      </w:r>
      <w:r w:rsidRPr="00680EF5">
        <w:rPr>
          <w:rFonts w:ascii="Verdana" w:hAnsi="Verdana" w:cs="Verdana"/>
          <w:b/>
          <w:bCs/>
          <w:color w:val="4F81BD" w:themeColor="accent1"/>
          <w:sz w:val="30"/>
          <w:szCs w:val="30"/>
        </w:rPr>
        <w:t>Assignment</w:t>
      </w:r>
    </w:p>
    <w:p w:rsidR="00BF4664" w:rsidRDefault="00BF4664" w:rsidP="00BF4664">
      <w:pPr>
        <w:autoSpaceDE w:val="0"/>
        <w:autoSpaceDN w:val="0"/>
        <w:adjustRightInd w:val="0"/>
        <w:spacing w:after="0" w:line="240" w:lineRule="auto"/>
        <w:jc w:val="center"/>
        <w:rPr>
          <w:rFonts w:ascii="Verdana" w:hAnsi="Verdana" w:cs="Verdana"/>
          <w:b/>
          <w:bCs/>
          <w:color w:val="4F81BD" w:themeColor="accent1"/>
          <w:sz w:val="30"/>
          <w:szCs w:val="30"/>
        </w:rPr>
      </w:pPr>
      <w:r>
        <w:rPr>
          <w:rFonts w:ascii="Verdana" w:hAnsi="Verdana" w:cs="Verdana"/>
          <w:b/>
          <w:bCs/>
          <w:color w:val="4F81BD" w:themeColor="accent1"/>
          <w:sz w:val="30"/>
          <w:szCs w:val="30"/>
        </w:rPr>
        <w:t>Research Project</w:t>
      </w:r>
    </w:p>
    <w:p w:rsidR="00BF4664" w:rsidRDefault="00BF4664" w:rsidP="00BF4664">
      <w:pPr>
        <w:autoSpaceDE w:val="0"/>
        <w:autoSpaceDN w:val="0"/>
        <w:adjustRightInd w:val="0"/>
        <w:spacing w:after="0" w:line="240" w:lineRule="auto"/>
        <w:rPr>
          <w:rFonts w:ascii="Arial" w:hAnsi="Arial" w:cs="Arial"/>
          <w:b/>
          <w:iCs/>
          <w:color w:val="7B7B7B"/>
          <w:sz w:val="21"/>
          <w:szCs w:val="21"/>
          <w:shd w:val="clear" w:color="auto" w:fill="FFFFFF"/>
        </w:rPr>
      </w:pPr>
    </w:p>
    <w:p w:rsidR="00BF4664" w:rsidRPr="0034362C" w:rsidRDefault="00BF4664" w:rsidP="00BF4664">
      <w:pPr>
        <w:autoSpaceDE w:val="0"/>
        <w:autoSpaceDN w:val="0"/>
        <w:adjustRightInd w:val="0"/>
        <w:spacing w:after="0" w:line="240" w:lineRule="auto"/>
        <w:rPr>
          <w:rFonts w:ascii="Arial" w:hAnsi="Arial" w:cs="Arial"/>
          <w:b/>
          <w:iCs/>
          <w:color w:val="7B7B7B"/>
          <w:sz w:val="21"/>
          <w:szCs w:val="21"/>
          <w:shd w:val="clear" w:color="auto" w:fill="FFFFFF"/>
        </w:rPr>
      </w:pPr>
      <w:r>
        <w:rPr>
          <w:rFonts w:ascii="Arial" w:hAnsi="Arial" w:cs="Arial"/>
          <w:b/>
          <w:iCs/>
          <w:color w:val="7B7B7B"/>
          <w:sz w:val="21"/>
          <w:szCs w:val="21"/>
          <w:shd w:val="clear" w:color="auto" w:fill="FFFFFF"/>
        </w:rPr>
        <w:t>Quotes from the novel:</w:t>
      </w:r>
    </w:p>
    <w:p w:rsidR="00BF4664" w:rsidRDefault="00BF4664" w:rsidP="00BF4664">
      <w:pPr>
        <w:autoSpaceDE w:val="0"/>
        <w:autoSpaceDN w:val="0"/>
        <w:adjustRightInd w:val="0"/>
        <w:spacing w:after="0" w:line="240" w:lineRule="auto"/>
        <w:rPr>
          <w:rFonts w:ascii="Arial" w:hAnsi="Arial" w:cs="Arial"/>
          <w:i/>
          <w:iCs/>
          <w:color w:val="7B7B7B"/>
          <w:sz w:val="21"/>
          <w:szCs w:val="21"/>
          <w:shd w:val="clear" w:color="auto" w:fill="FFFFFF"/>
        </w:rPr>
      </w:pPr>
    </w:p>
    <w:p w:rsidR="00BF4664" w:rsidRPr="00A36668" w:rsidRDefault="00BF4664" w:rsidP="00BF4664">
      <w:pPr>
        <w:autoSpaceDE w:val="0"/>
        <w:autoSpaceDN w:val="0"/>
        <w:adjustRightInd w:val="0"/>
        <w:spacing w:after="0" w:line="240" w:lineRule="auto"/>
        <w:rPr>
          <w:rFonts w:ascii="Arial" w:hAnsi="Arial" w:cs="Arial"/>
          <w:i/>
          <w:iCs/>
          <w:sz w:val="20"/>
          <w:szCs w:val="20"/>
          <w:shd w:val="clear" w:color="auto" w:fill="FFFFFF"/>
        </w:rPr>
      </w:pPr>
      <w:bookmarkStart w:id="0" w:name="_GoBack"/>
      <w:r w:rsidRPr="00A36668">
        <w:rPr>
          <w:rFonts w:ascii="Arial" w:hAnsi="Arial" w:cs="Arial"/>
          <w:i/>
          <w:iCs/>
          <w:sz w:val="20"/>
          <w:szCs w:val="20"/>
          <w:shd w:val="clear" w:color="auto" w:fill="FFFFFF"/>
        </w:rPr>
        <w:t xml:space="preserve">“This book is to be neither an accusation nor a confession, and least of all an adventure, for death is not an </w:t>
      </w:r>
      <w:bookmarkEnd w:id="0"/>
      <w:r w:rsidRPr="00A36668">
        <w:rPr>
          <w:rFonts w:ascii="Arial" w:hAnsi="Arial" w:cs="Arial"/>
          <w:i/>
          <w:iCs/>
          <w:sz w:val="20"/>
          <w:szCs w:val="20"/>
          <w:shd w:val="clear" w:color="auto" w:fill="FFFFFF"/>
        </w:rPr>
        <w:t>adventure to those who stand face to face with it. It will try simply to tell of a generation of men who, even though they may have escaped shells, were destroyed by the war.”</w:t>
      </w:r>
    </w:p>
    <w:p w:rsidR="00BF4664" w:rsidRPr="00A36668" w:rsidRDefault="00BF4664" w:rsidP="00BF4664">
      <w:pPr>
        <w:autoSpaceDE w:val="0"/>
        <w:autoSpaceDN w:val="0"/>
        <w:adjustRightInd w:val="0"/>
        <w:spacing w:after="0" w:line="240" w:lineRule="auto"/>
        <w:rPr>
          <w:rFonts w:ascii="Arial" w:hAnsi="Arial" w:cs="Arial"/>
          <w:i/>
          <w:sz w:val="20"/>
          <w:szCs w:val="20"/>
        </w:rPr>
      </w:pPr>
    </w:p>
    <w:p w:rsidR="00BF4664" w:rsidRPr="00A36668" w:rsidRDefault="00BF4664" w:rsidP="00BF4664">
      <w:pPr>
        <w:autoSpaceDE w:val="0"/>
        <w:autoSpaceDN w:val="0"/>
        <w:adjustRightInd w:val="0"/>
        <w:spacing w:after="0" w:line="240" w:lineRule="auto"/>
        <w:ind w:right="630"/>
        <w:rPr>
          <w:rFonts w:ascii="Arial" w:hAnsi="Arial" w:cs="Arial"/>
          <w:i/>
          <w:sz w:val="20"/>
          <w:szCs w:val="20"/>
          <w:shd w:val="clear" w:color="auto" w:fill="FFFFFF"/>
        </w:rPr>
      </w:pPr>
      <w:r w:rsidRPr="00A36668">
        <w:rPr>
          <w:rFonts w:ascii="Arial" w:hAnsi="Arial" w:cs="Arial"/>
          <w:i/>
          <w:sz w:val="20"/>
          <w:szCs w:val="20"/>
          <w:shd w:val="clear" w:color="auto" w:fill="FFFFFF"/>
        </w:rPr>
        <w:t>"We were eighteen and had begun to love life and the world; and we had to shoot it to pieces. The first bomb, the first explosion, burst in our hearts. We are cut off from activity, from striving, from progress. We believe in such things no longer, we believe in the war."</w:t>
      </w:r>
      <w:r w:rsidRPr="00A36668">
        <w:rPr>
          <w:rFonts w:ascii="Arial" w:hAnsi="Arial" w:cs="Arial"/>
          <w:i/>
          <w:sz w:val="20"/>
          <w:szCs w:val="20"/>
        </w:rPr>
        <w:br/>
      </w:r>
    </w:p>
    <w:p w:rsidR="00BF4664" w:rsidRPr="00A36668" w:rsidRDefault="00BF4664" w:rsidP="00BF4664">
      <w:pPr>
        <w:autoSpaceDE w:val="0"/>
        <w:autoSpaceDN w:val="0"/>
        <w:adjustRightInd w:val="0"/>
        <w:spacing w:after="0" w:line="240" w:lineRule="auto"/>
        <w:ind w:right="630"/>
        <w:rPr>
          <w:rFonts w:ascii="Arial" w:hAnsi="Arial" w:cs="Arial"/>
          <w:i/>
          <w:iCs/>
          <w:sz w:val="20"/>
          <w:szCs w:val="20"/>
          <w:shd w:val="clear" w:color="auto" w:fill="FFFFFF"/>
        </w:rPr>
      </w:pPr>
      <w:r>
        <w:rPr>
          <w:rFonts w:ascii="Arial" w:hAnsi="Arial" w:cs="Arial"/>
          <w:i/>
          <w:iCs/>
          <w:sz w:val="20"/>
          <w:szCs w:val="20"/>
          <w:shd w:val="clear" w:color="auto" w:fill="FFFFFF"/>
        </w:rPr>
        <w:t>“</w:t>
      </w:r>
      <w:r w:rsidRPr="00A36668">
        <w:rPr>
          <w:rFonts w:ascii="Arial" w:hAnsi="Arial" w:cs="Arial"/>
          <w:i/>
          <w:iCs/>
          <w:sz w:val="20"/>
          <w:szCs w:val="20"/>
          <w:shd w:val="clear" w:color="auto" w:fill="FFFFFF"/>
        </w:rPr>
        <w:t xml:space="preserve">Just as we turn into animals when we go up to the line . . . so we turn into wags and loafers when we are resting. . . . We want to live at any price; so we cannot burden ourselves with feelings which, though they may be ornamental enough in peacetime, would be out of place here. </w:t>
      </w:r>
      <w:proofErr w:type="spellStart"/>
      <w:r w:rsidRPr="00A36668">
        <w:rPr>
          <w:rFonts w:ascii="Arial" w:hAnsi="Arial" w:cs="Arial"/>
          <w:i/>
          <w:iCs/>
          <w:sz w:val="20"/>
          <w:szCs w:val="20"/>
          <w:shd w:val="clear" w:color="auto" w:fill="FFFFFF"/>
        </w:rPr>
        <w:t>Kemmerich</w:t>
      </w:r>
      <w:proofErr w:type="spellEnd"/>
      <w:r w:rsidRPr="00A36668">
        <w:rPr>
          <w:rFonts w:ascii="Arial" w:hAnsi="Arial" w:cs="Arial"/>
          <w:i/>
          <w:iCs/>
          <w:sz w:val="20"/>
          <w:szCs w:val="20"/>
          <w:shd w:val="clear" w:color="auto" w:fill="FFFFFF"/>
        </w:rPr>
        <w:t xml:space="preserve"> is dead, </w:t>
      </w:r>
      <w:proofErr w:type="spellStart"/>
      <w:r w:rsidRPr="00A36668">
        <w:rPr>
          <w:rFonts w:ascii="Arial" w:hAnsi="Arial" w:cs="Arial"/>
          <w:i/>
          <w:iCs/>
          <w:sz w:val="20"/>
          <w:szCs w:val="20"/>
          <w:shd w:val="clear" w:color="auto" w:fill="FFFFFF"/>
        </w:rPr>
        <w:t>Haie</w:t>
      </w:r>
      <w:proofErr w:type="spellEnd"/>
      <w:r w:rsidRPr="00A36668">
        <w:rPr>
          <w:rFonts w:ascii="Arial" w:hAnsi="Arial" w:cs="Arial"/>
          <w:i/>
          <w:iCs/>
          <w:sz w:val="20"/>
          <w:szCs w:val="20"/>
          <w:shd w:val="clear" w:color="auto" w:fill="FFFFFF"/>
        </w:rPr>
        <w:t xml:space="preserve"> </w:t>
      </w:r>
      <w:proofErr w:type="spellStart"/>
      <w:r w:rsidRPr="00A36668">
        <w:rPr>
          <w:rFonts w:ascii="Arial" w:hAnsi="Arial" w:cs="Arial"/>
          <w:i/>
          <w:iCs/>
          <w:sz w:val="20"/>
          <w:szCs w:val="20"/>
          <w:shd w:val="clear" w:color="auto" w:fill="FFFFFF"/>
        </w:rPr>
        <w:t>Westhus</w:t>
      </w:r>
      <w:proofErr w:type="spellEnd"/>
      <w:r w:rsidRPr="00A36668">
        <w:rPr>
          <w:rFonts w:ascii="Arial" w:hAnsi="Arial" w:cs="Arial"/>
          <w:i/>
          <w:iCs/>
          <w:sz w:val="20"/>
          <w:szCs w:val="20"/>
          <w:shd w:val="clear" w:color="auto" w:fill="FFFFFF"/>
        </w:rPr>
        <w:t xml:space="preserve"> is dying . . . Martens has no legs anymore, Meyer is dead, Max is dead, Beyer is dead, </w:t>
      </w:r>
      <w:proofErr w:type="spellStart"/>
      <w:r w:rsidRPr="00A36668">
        <w:rPr>
          <w:rFonts w:ascii="Arial" w:hAnsi="Arial" w:cs="Arial"/>
          <w:i/>
          <w:iCs/>
          <w:sz w:val="20"/>
          <w:szCs w:val="20"/>
          <w:shd w:val="clear" w:color="auto" w:fill="FFFFFF"/>
        </w:rPr>
        <w:t>Hammerling</w:t>
      </w:r>
      <w:proofErr w:type="spellEnd"/>
      <w:r w:rsidRPr="00A36668">
        <w:rPr>
          <w:rFonts w:ascii="Arial" w:hAnsi="Arial" w:cs="Arial"/>
          <w:i/>
          <w:iCs/>
          <w:sz w:val="20"/>
          <w:szCs w:val="20"/>
          <w:shd w:val="clear" w:color="auto" w:fill="FFFFFF"/>
        </w:rPr>
        <w:t xml:space="preserve"> is dead . . . it is a damnable business, but what has it to do with us now—we live.</w:t>
      </w:r>
      <w:r>
        <w:rPr>
          <w:rFonts w:ascii="Arial" w:hAnsi="Arial" w:cs="Arial"/>
          <w:i/>
          <w:iCs/>
          <w:sz w:val="20"/>
          <w:szCs w:val="20"/>
          <w:shd w:val="clear" w:color="auto" w:fill="FFFFFF"/>
        </w:rPr>
        <w:t>”</w:t>
      </w:r>
    </w:p>
    <w:p w:rsidR="00BF4664" w:rsidRPr="00A36668" w:rsidRDefault="00BF4664" w:rsidP="00BF4664">
      <w:pPr>
        <w:autoSpaceDE w:val="0"/>
        <w:autoSpaceDN w:val="0"/>
        <w:adjustRightInd w:val="0"/>
        <w:spacing w:after="0" w:line="240" w:lineRule="auto"/>
        <w:ind w:right="630"/>
        <w:rPr>
          <w:rFonts w:ascii="Arial" w:hAnsi="Arial" w:cs="Arial"/>
          <w:i/>
          <w:sz w:val="20"/>
          <w:szCs w:val="20"/>
          <w:shd w:val="clear" w:color="auto" w:fill="FFFFFF"/>
        </w:rPr>
      </w:pPr>
    </w:p>
    <w:p w:rsidR="00BF4664" w:rsidRPr="00A36668" w:rsidRDefault="00BF4664" w:rsidP="00BF4664">
      <w:pPr>
        <w:autoSpaceDE w:val="0"/>
        <w:autoSpaceDN w:val="0"/>
        <w:adjustRightInd w:val="0"/>
        <w:spacing w:after="0" w:line="240" w:lineRule="auto"/>
        <w:ind w:right="630"/>
        <w:rPr>
          <w:rFonts w:ascii="Arial" w:hAnsi="Arial" w:cs="Arial"/>
          <w:i/>
          <w:sz w:val="20"/>
          <w:szCs w:val="20"/>
          <w:shd w:val="clear" w:color="auto" w:fill="FFFFFF"/>
        </w:rPr>
      </w:pPr>
      <w:r w:rsidRPr="00A36668">
        <w:rPr>
          <w:rFonts w:ascii="Arial" w:hAnsi="Arial" w:cs="Arial"/>
          <w:i/>
          <w:sz w:val="20"/>
          <w:szCs w:val="20"/>
          <w:shd w:val="clear" w:color="auto" w:fill="FFFFFF"/>
        </w:rPr>
        <w:t>"Trenches, hospitals, the common grave--there are no other possibilities."</w:t>
      </w:r>
      <w:r w:rsidRPr="00A36668">
        <w:rPr>
          <w:rFonts w:ascii="Arial" w:hAnsi="Arial" w:cs="Arial"/>
          <w:i/>
          <w:sz w:val="20"/>
          <w:szCs w:val="20"/>
        </w:rPr>
        <w:br/>
      </w:r>
    </w:p>
    <w:p w:rsidR="00BF4664" w:rsidRPr="00A36668" w:rsidRDefault="00BF4664" w:rsidP="00BF4664">
      <w:pPr>
        <w:autoSpaceDE w:val="0"/>
        <w:autoSpaceDN w:val="0"/>
        <w:adjustRightInd w:val="0"/>
        <w:spacing w:after="0" w:line="240" w:lineRule="auto"/>
        <w:ind w:right="630"/>
        <w:rPr>
          <w:rFonts w:ascii="Arial" w:hAnsi="Arial" w:cs="Arial"/>
          <w:i/>
          <w:color w:val="333333"/>
          <w:sz w:val="20"/>
          <w:szCs w:val="20"/>
          <w:shd w:val="clear" w:color="auto" w:fill="FFFFFF"/>
        </w:rPr>
      </w:pPr>
    </w:p>
    <w:p w:rsidR="00BF4664" w:rsidRDefault="00BF4664" w:rsidP="00BF4664">
      <w:pPr>
        <w:autoSpaceDE w:val="0"/>
        <w:autoSpaceDN w:val="0"/>
        <w:adjustRightInd w:val="0"/>
        <w:spacing w:after="0" w:line="240" w:lineRule="auto"/>
        <w:ind w:right="630"/>
        <w:rPr>
          <w:rFonts w:ascii="Verdana" w:hAnsi="Verdana" w:cs="Verdana"/>
          <w:b/>
          <w:bCs/>
          <w:color w:val="000000"/>
          <w:sz w:val="23"/>
          <w:szCs w:val="23"/>
        </w:rPr>
      </w:pPr>
    </w:p>
    <w:p w:rsidR="00BF4664" w:rsidRPr="002D718D" w:rsidRDefault="00BF4664" w:rsidP="00BF4664">
      <w:pPr>
        <w:autoSpaceDE w:val="0"/>
        <w:autoSpaceDN w:val="0"/>
        <w:adjustRightInd w:val="0"/>
        <w:spacing w:after="0" w:line="240" w:lineRule="auto"/>
        <w:ind w:right="630"/>
        <w:rPr>
          <w:rFonts w:ascii="Verdana" w:hAnsi="Verdana" w:cs="Verdana"/>
          <w:color w:val="000000"/>
          <w:sz w:val="23"/>
          <w:szCs w:val="23"/>
        </w:rPr>
      </w:pPr>
      <w:r w:rsidRPr="00680EF5">
        <w:rPr>
          <w:rFonts w:ascii="Verdana" w:hAnsi="Verdana" w:cs="Verdana"/>
          <w:b/>
          <w:bCs/>
          <w:color w:val="000000"/>
          <w:sz w:val="23"/>
          <w:szCs w:val="23"/>
        </w:rPr>
        <w:t xml:space="preserve">Project Requirements </w:t>
      </w:r>
    </w:p>
    <w:p w:rsidR="00BF4664" w:rsidRPr="00655B78" w:rsidRDefault="00BF4664" w:rsidP="00BF4664">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55B78">
        <w:rPr>
          <w:rFonts w:ascii="Verdana" w:eastAsia="Times New Roman" w:hAnsi="Verdana" w:cs="Times New Roman"/>
          <w:color w:val="000000"/>
          <w:sz w:val="20"/>
          <w:szCs w:val="20"/>
        </w:rPr>
        <w:t>War has its own general horrors, but also has other specific effects. Research and write a five paragraph essay about an after effect of war, such as Gulf War Syndrome, Post-Traumatic Stress Disorder,</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loss</w:t>
      </w:r>
      <w:proofErr w:type="gramEnd"/>
      <w:r>
        <w:rPr>
          <w:rFonts w:ascii="Verdana" w:eastAsia="Times New Roman" w:hAnsi="Verdana" w:cs="Times New Roman"/>
          <w:color w:val="000000"/>
          <w:sz w:val="20"/>
          <w:szCs w:val="20"/>
        </w:rPr>
        <w:t xml:space="preserve"> of family and wounded soldiers</w:t>
      </w:r>
      <w:r w:rsidRPr="00655B78">
        <w:rPr>
          <w:rFonts w:ascii="Verdana" w:eastAsia="Times New Roman" w:hAnsi="Verdana" w:cs="Times New Roman"/>
          <w:color w:val="000000"/>
          <w:sz w:val="20"/>
          <w:szCs w:val="20"/>
        </w:rPr>
        <w:t>. Make sure to explain:</w:t>
      </w:r>
    </w:p>
    <w:p w:rsidR="00BF4664" w:rsidRPr="002D718D" w:rsidRDefault="00BF4664" w:rsidP="00BF466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1 - The specific cause.</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one</w:t>
      </w:r>
      <w:proofErr w:type="gramEnd"/>
      <w:r>
        <w:rPr>
          <w:rFonts w:ascii="Verdana" w:eastAsia="Times New Roman" w:hAnsi="Verdana" w:cs="Times New Roman"/>
          <w:color w:val="000000"/>
          <w:sz w:val="20"/>
          <w:szCs w:val="20"/>
        </w:rPr>
        <w:t xml:space="preserve"> from above or your own)</w:t>
      </w:r>
    </w:p>
    <w:p w:rsidR="00BF4664" w:rsidRPr="002D718D" w:rsidRDefault="00BF4664" w:rsidP="00BF466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2 - The nature of the disease or crisis</w:t>
      </w:r>
      <w:proofErr w:type="gramStart"/>
      <w:r w:rsidRPr="002D718D">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roofErr w:type="gramEnd"/>
      <w:r>
        <w:rPr>
          <w:rFonts w:ascii="Verdana" w:eastAsia="Times New Roman" w:hAnsi="Verdana" w:cs="Times New Roman"/>
          <w:color w:val="000000"/>
          <w:sz w:val="20"/>
          <w:szCs w:val="20"/>
        </w:rPr>
        <w:t>explain and discuss)</w:t>
      </w:r>
    </w:p>
    <w:p w:rsidR="00BF4664" w:rsidRPr="002D718D" w:rsidRDefault="00BF4664" w:rsidP="00BF466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3 - Any treatments or solutions available</w:t>
      </w:r>
      <w:proofErr w:type="gramStart"/>
      <w:r w:rsidRPr="002D718D">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roofErr w:type="gramEnd"/>
      <w:r>
        <w:rPr>
          <w:rFonts w:ascii="Verdana" w:eastAsia="Times New Roman" w:hAnsi="Verdana" w:cs="Times New Roman"/>
          <w:color w:val="000000"/>
          <w:sz w:val="20"/>
          <w:szCs w:val="20"/>
        </w:rPr>
        <w:t>medical, non-profit, gov’t)</w:t>
      </w:r>
    </w:p>
    <w:p w:rsidR="00BF4664" w:rsidRDefault="00BF4664" w:rsidP="00BF466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2D718D">
        <w:rPr>
          <w:rFonts w:ascii="Verdana" w:eastAsia="Times New Roman" w:hAnsi="Verdana" w:cs="Times New Roman"/>
          <w:color w:val="000000"/>
          <w:sz w:val="20"/>
          <w:szCs w:val="20"/>
        </w:rPr>
        <w:t>4 - How you think the problem could have been prevented, or</w:t>
      </w:r>
      <w:r>
        <w:rPr>
          <w:rFonts w:ascii="Verdana" w:eastAsia="Times New Roman" w:hAnsi="Verdana" w:cs="Times New Roman"/>
          <w:color w:val="000000"/>
          <w:sz w:val="20"/>
          <w:szCs w:val="20"/>
        </w:rPr>
        <w:t xml:space="preserve"> can be prevented in the future?</w:t>
      </w:r>
    </w:p>
    <w:p w:rsidR="00BF4664" w:rsidRDefault="00BF4664" w:rsidP="00BF4664">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BF4664" w:rsidRPr="00655B78" w:rsidRDefault="00BF4664" w:rsidP="00BF4664">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Create a pamphlet, public service announcement or newsletter that could be used to inform the public about your issue of war and what they could do to help. This should look professional enough to be used in society.</w:t>
      </w:r>
    </w:p>
    <w:p w:rsidR="00BF4664" w:rsidRDefault="00BF4664" w:rsidP="00BF4664">
      <w:pPr>
        <w:pStyle w:val="ListParagraph"/>
        <w:autoSpaceDE w:val="0"/>
        <w:autoSpaceDN w:val="0"/>
        <w:adjustRightInd w:val="0"/>
        <w:spacing w:after="240" w:line="240" w:lineRule="auto"/>
        <w:rPr>
          <w:rFonts w:ascii="Verdana" w:hAnsi="Verdana" w:cs="Verdana"/>
          <w:color w:val="000000"/>
          <w:sz w:val="28"/>
          <w:szCs w:val="28"/>
        </w:rPr>
      </w:pPr>
    </w:p>
    <w:p w:rsidR="00BF4664" w:rsidRPr="00655B78" w:rsidRDefault="00BF4664" w:rsidP="00BF4664">
      <w:pPr>
        <w:pStyle w:val="ListParagraph"/>
        <w:autoSpaceDE w:val="0"/>
        <w:autoSpaceDN w:val="0"/>
        <w:adjustRightInd w:val="0"/>
        <w:spacing w:after="240" w:line="240" w:lineRule="auto"/>
        <w:rPr>
          <w:rFonts w:ascii="Verdana" w:hAnsi="Verdana" w:cs="Verdana"/>
          <w:color w:val="000000"/>
          <w:sz w:val="28"/>
          <w:szCs w:val="28"/>
        </w:rPr>
      </w:pPr>
      <w:r w:rsidRPr="00655B78">
        <w:rPr>
          <w:rFonts w:ascii="Verdana" w:hAnsi="Verdana" w:cs="Verdana"/>
          <w:color w:val="000000"/>
          <w:sz w:val="28"/>
          <w:szCs w:val="28"/>
        </w:rPr>
        <w:t xml:space="preserve">Submit in hardcopy or to </w:t>
      </w:r>
      <w:hyperlink r:id="rId6" w:history="1">
        <w:r w:rsidRPr="00655B78">
          <w:rPr>
            <w:rStyle w:val="Hyperlink"/>
            <w:rFonts w:ascii="Verdana" w:hAnsi="Verdana" w:cs="Verdana"/>
            <w:sz w:val="28"/>
            <w:szCs w:val="28"/>
          </w:rPr>
          <w:t>butch.miller@gocruisers.org</w:t>
        </w:r>
      </w:hyperlink>
      <w:r w:rsidRPr="00655B78">
        <w:rPr>
          <w:rFonts w:ascii="Verdana" w:hAnsi="Verdana" w:cs="Verdana"/>
          <w:color w:val="000000"/>
          <w:sz w:val="28"/>
          <w:szCs w:val="28"/>
        </w:rPr>
        <w:t xml:space="preserve"> with subject line First </w:t>
      </w:r>
      <w:proofErr w:type="spellStart"/>
      <w:r w:rsidRPr="00655B78">
        <w:rPr>
          <w:rFonts w:ascii="Verdana" w:hAnsi="Verdana" w:cs="Verdana"/>
          <w:color w:val="000000"/>
          <w:sz w:val="28"/>
          <w:szCs w:val="28"/>
        </w:rPr>
        <w:t>letter</w:t>
      </w:r>
      <w:proofErr w:type="gramStart"/>
      <w:r w:rsidRPr="00655B78">
        <w:rPr>
          <w:rFonts w:ascii="Verdana" w:hAnsi="Verdana" w:cs="Verdana"/>
          <w:color w:val="000000"/>
          <w:sz w:val="28"/>
          <w:szCs w:val="28"/>
        </w:rPr>
        <w:t>,last</w:t>
      </w:r>
      <w:proofErr w:type="spellEnd"/>
      <w:proofErr w:type="gramEnd"/>
      <w:r w:rsidRPr="00655B78">
        <w:rPr>
          <w:rFonts w:ascii="Verdana" w:hAnsi="Verdana" w:cs="Verdana"/>
          <w:color w:val="000000"/>
          <w:sz w:val="28"/>
          <w:szCs w:val="28"/>
        </w:rPr>
        <w:t xml:space="preserve"> name, project (</w:t>
      </w:r>
      <w:proofErr w:type="spellStart"/>
      <w:r w:rsidRPr="00655B78">
        <w:rPr>
          <w:rFonts w:ascii="Verdana" w:hAnsi="Verdana" w:cs="Verdana"/>
          <w:color w:val="C00000"/>
          <w:sz w:val="28"/>
          <w:szCs w:val="28"/>
        </w:rPr>
        <w:t>bmiller,All</w:t>
      </w:r>
      <w:proofErr w:type="spellEnd"/>
      <w:r w:rsidRPr="00655B78">
        <w:rPr>
          <w:rFonts w:ascii="Verdana" w:hAnsi="Verdana" w:cs="Verdana"/>
          <w:color w:val="C00000"/>
          <w:sz w:val="28"/>
          <w:szCs w:val="28"/>
        </w:rPr>
        <w:t xml:space="preserve"> Quiet </w:t>
      </w:r>
      <w:r>
        <w:rPr>
          <w:rFonts w:ascii="Verdana" w:hAnsi="Verdana" w:cs="Verdana"/>
          <w:color w:val="C00000"/>
          <w:sz w:val="28"/>
          <w:szCs w:val="28"/>
        </w:rPr>
        <w:t>Research</w:t>
      </w:r>
      <w:r w:rsidRPr="00655B78">
        <w:rPr>
          <w:rFonts w:ascii="Verdana" w:hAnsi="Verdana" w:cs="Verdana"/>
          <w:color w:val="000000"/>
          <w:sz w:val="28"/>
          <w:szCs w:val="28"/>
        </w:rPr>
        <w:t>)</w:t>
      </w:r>
    </w:p>
    <w:p w:rsidR="001200A5" w:rsidRDefault="001200A5"/>
    <w:sectPr w:rsidR="001200A5" w:rsidSect="00CA031B">
      <w:pgSz w:w="12240" w:h="16340"/>
      <w:pgMar w:top="1948" w:right="843" w:bottom="720" w:left="1177" w:header="720" w:footer="720" w:gutter="0"/>
      <w:pgBorders w:offsetFrom="page">
        <w:top w:val="crossStitch" w:sz="9" w:space="24" w:color="auto"/>
        <w:left w:val="crossStitch" w:sz="9" w:space="24" w:color="auto"/>
        <w:bottom w:val="crossStitch" w:sz="9" w:space="24" w:color="auto"/>
        <w:right w:val="crossStitch" w:sz="9"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17D4"/>
    <w:multiLevelType w:val="hybridMultilevel"/>
    <w:tmpl w:val="0C325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4"/>
    <w:rsid w:val="001200A5"/>
    <w:rsid w:val="008A238E"/>
    <w:rsid w:val="00B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664"/>
    <w:rPr>
      <w:color w:val="0000FF" w:themeColor="hyperlink"/>
      <w:u w:val="single"/>
    </w:rPr>
  </w:style>
  <w:style w:type="paragraph" w:styleId="ListParagraph">
    <w:name w:val="List Paragraph"/>
    <w:basedOn w:val="Normal"/>
    <w:uiPriority w:val="34"/>
    <w:qFormat/>
    <w:rsid w:val="00BF4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664"/>
    <w:rPr>
      <w:color w:val="0000FF" w:themeColor="hyperlink"/>
      <w:u w:val="single"/>
    </w:rPr>
  </w:style>
  <w:style w:type="paragraph" w:styleId="ListParagraph">
    <w:name w:val="List Paragraph"/>
    <w:basedOn w:val="Normal"/>
    <w:uiPriority w:val="34"/>
    <w:qFormat/>
    <w:rsid w:val="00BF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ch.miller@gocruis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dcterms:created xsi:type="dcterms:W3CDTF">2014-02-06T02:10:00Z</dcterms:created>
  <dcterms:modified xsi:type="dcterms:W3CDTF">2014-02-06T02:10:00Z</dcterms:modified>
</cp:coreProperties>
</file>